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C3A22" w14:textId="0D4C42AD" w:rsidR="00D565AE" w:rsidRPr="00EC024C" w:rsidRDefault="00D565AE" w:rsidP="00D565AE">
      <w:pPr>
        <w:spacing w:after="0" w:line="240" w:lineRule="auto"/>
        <w:jc w:val="center"/>
        <w:rPr>
          <w:rFonts w:ascii="Verdana" w:hAnsi="Verdana"/>
          <w:b/>
          <w:sz w:val="28"/>
          <w:szCs w:val="28"/>
        </w:rPr>
      </w:pPr>
      <w:bookmarkStart w:id="0" w:name="_GoBack"/>
      <w:bookmarkEnd w:id="0"/>
      <w:r w:rsidRPr="00EC024C">
        <w:rPr>
          <w:rFonts w:ascii="Verdana" w:hAnsi="Verdana"/>
          <w:b/>
          <w:noProof/>
          <w:sz w:val="28"/>
          <w:szCs w:val="28"/>
          <w:lang w:eastAsia="en-CA"/>
        </w:rPr>
        <w:drawing>
          <wp:anchor distT="0" distB="0" distL="114300" distR="114300" simplePos="0" relativeHeight="251659264" behindDoc="1" locked="0" layoutInCell="1" allowOverlap="1" wp14:anchorId="52FDDADC" wp14:editId="6FC20F26">
            <wp:simplePos x="0" y="0"/>
            <wp:positionH relativeFrom="margin">
              <wp:posOffset>57150</wp:posOffset>
            </wp:positionH>
            <wp:positionV relativeFrom="paragraph">
              <wp:posOffset>9525</wp:posOffset>
            </wp:positionV>
            <wp:extent cx="884555" cy="884555"/>
            <wp:effectExtent l="0" t="0" r="0" b="0"/>
            <wp:wrapTight wrapText="bothSides">
              <wp:wrapPolygon edited="0">
                <wp:start x="6513" y="0"/>
                <wp:lineTo x="3256" y="1396"/>
                <wp:lineTo x="0" y="5582"/>
                <wp:lineTo x="0" y="16281"/>
                <wp:lineTo x="5117" y="20933"/>
                <wp:lineTo x="6513" y="20933"/>
                <wp:lineTo x="14421" y="20933"/>
                <wp:lineTo x="15816" y="20933"/>
                <wp:lineTo x="20933" y="16281"/>
                <wp:lineTo x="20933" y="5582"/>
                <wp:lineTo x="17677" y="1396"/>
                <wp:lineTo x="14421" y="0"/>
                <wp:lineTo x="6513" y="0"/>
              </wp:wrapPolygon>
            </wp:wrapTight>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pic:spPr>
                </pic:pic>
              </a:graphicData>
            </a:graphic>
            <wp14:sizeRelH relativeFrom="page">
              <wp14:pctWidth>0</wp14:pctWidth>
            </wp14:sizeRelH>
            <wp14:sizeRelV relativeFrom="page">
              <wp14:pctHeight>0</wp14:pctHeight>
            </wp14:sizeRelV>
          </wp:anchor>
        </w:drawing>
      </w:r>
      <w:r w:rsidR="00CC205E">
        <w:rPr>
          <w:rFonts w:ascii="Verdana" w:hAnsi="Verdana"/>
          <w:b/>
          <w:sz w:val="28"/>
          <w:szCs w:val="28"/>
        </w:rPr>
        <w:t xml:space="preserve">Timmins Diocesan </w:t>
      </w:r>
      <w:r w:rsidRPr="00EC024C">
        <w:rPr>
          <w:rFonts w:ascii="Verdana" w:hAnsi="Verdana"/>
          <w:b/>
          <w:sz w:val="28"/>
          <w:szCs w:val="28"/>
        </w:rPr>
        <w:t>Council</w:t>
      </w:r>
    </w:p>
    <w:p w14:paraId="3D3F26F5" w14:textId="77777777" w:rsidR="00D565AE" w:rsidRPr="00EC024C" w:rsidRDefault="00D565AE" w:rsidP="00D565AE">
      <w:pPr>
        <w:keepNext/>
        <w:spacing w:after="0" w:line="240" w:lineRule="auto"/>
        <w:jc w:val="center"/>
        <w:outlineLvl w:val="0"/>
        <w:rPr>
          <w:rFonts w:ascii="Verdana" w:hAnsi="Verdana"/>
          <w:b/>
          <w:sz w:val="28"/>
          <w:szCs w:val="28"/>
        </w:rPr>
      </w:pPr>
      <w:r w:rsidRPr="00EC024C">
        <w:rPr>
          <w:rFonts w:ascii="Verdana" w:hAnsi="Verdana"/>
          <w:b/>
          <w:sz w:val="28"/>
          <w:szCs w:val="28"/>
        </w:rPr>
        <w:t>The Catholic Women’s League of Canada</w:t>
      </w:r>
    </w:p>
    <w:p w14:paraId="3AC6618A" w14:textId="77777777" w:rsidR="00D565AE" w:rsidRPr="00EC024C" w:rsidRDefault="00D565AE" w:rsidP="00D565AE">
      <w:pPr>
        <w:spacing w:after="200" w:line="240" w:lineRule="auto"/>
        <w:jc w:val="center"/>
        <w:rPr>
          <w:rFonts w:ascii="Verdana" w:hAnsi="Verdana"/>
          <w:b/>
          <w:sz w:val="28"/>
          <w:szCs w:val="28"/>
        </w:rPr>
      </w:pPr>
      <w:r w:rsidRPr="00EC024C">
        <w:rPr>
          <w:rFonts w:ascii="Verdana" w:hAnsi="Verdana"/>
          <w:b/>
          <w:sz w:val="28"/>
          <w:szCs w:val="28"/>
        </w:rPr>
        <w:t>Resolutions Standing Committee</w:t>
      </w:r>
    </w:p>
    <w:p w14:paraId="6798D17C" w14:textId="77777777" w:rsidR="00D565AE" w:rsidRPr="00EC024C" w:rsidRDefault="00D565AE" w:rsidP="00D565AE">
      <w:pPr>
        <w:spacing w:after="0" w:line="240" w:lineRule="auto"/>
        <w:jc w:val="center"/>
        <w:rPr>
          <w:rFonts w:ascii="Verdana" w:hAnsi="Verdana"/>
          <w:b/>
          <w:i/>
          <w:sz w:val="28"/>
          <w:szCs w:val="28"/>
        </w:rPr>
      </w:pPr>
      <w:r>
        <w:rPr>
          <w:rFonts w:ascii="Verdana" w:hAnsi="Verdana"/>
          <w:b/>
          <w:i/>
          <w:noProof/>
          <w:sz w:val="28"/>
          <w:szCs w:val="28"/>
          <w:lang w:eastAsia="en-CA"/>
        </w:rPr>
        <w:drawing>
          <wp:inline distT="0" distB="0" distL="0" distR="0" wp14:anchorId="02CC0DDC" wp14:editId="693C5782">
            <wp:extent cx="2581275" cy="687705"/>
            <wp:effectExtent l="0" t="0" r="9525"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687705"/>
                    </a:xfrm>
                    <a:prstGeom prst="rect">
                      <a:avLst/>
                    </a:prstGeom>
                    <a:noFill/>
                  </pic:spPr>
                </pic:pic>
              </a:graphicData>
            </a:graphic>
          </wp:inline>
        </w:drawing>
      </w:r>
    </w:p>
    <w:p w14:paraId="6CA96087" w14:textId="43F168A3" w:rsidR="00D565AE" w:rsidRPr="00EF7A3D" w:rsidRDefault="00D565AE" w:rsidP="00EF7A3D">
      <w:pPr>
        <w:autoSpaceDE w:val="0"/>
        <w:autoSpaceDN w:val="0"/>
        <w:adjustRightInd w:val="0"/>
        <w:spacing w:after="0" w:line="240" w:lineRule="auto"/>
        <w:jc w:val="center"/>
        <w:rPr>
          <w:rFonts w:ascii="Verdana" w:hAnsi="Verdana" w:cs="Verdana"/>
          <w:color w:val="000000"/>
          <w:sz w:val="24"/>
          <w:szCs w:val="24"/>
        </w:rPr>
      </w:pPr>
      <w:r w:rsidRPr="00EF7A3D">
        <w:rPr>
          <w:rFonts w:ascii="Verdana" w:hAnsi="Verdana" w:cs="Verdana"/>
          <w:color w:val="000000"/>
          <w:sz w:val="24"/>
          <w:szCs w:val="24"/>
        </w:rPr>
        <w:t>Directive #1</w:t>
      </w:r>
      <w:r w:rsidR="00CC205E" w:rsidRPr="00EF7A3D">
        <w:rPr>
          <w:rFonts w:ascii="Verdana" w:hAnsi="Verdana" w:cs="Verdana"/>
          <w:color w:val="000000"/>
          <w:sz w:val="24"/>
          <w:szCs w:val="24"/>
        </w:rPr>
        <w:t xml:space="preserve">1       </w:t>
      </w:r>
      <w:r w:rsidR="00CC205E" w:rsidRPr="00EF7A3D">
        <w:rPr>
          <w:rFonts w:ascii="Verdana" w:hAnsi="Verdana" w:cs="Verdana"/>
          <w:color w:val="000000"/>
          <w:sz w:val="24"/>
          <w:szCs w:val="24"/>
        </w:rPr>
        <w:tab/>
        <w:t xml:space="preserve">                 Pages: 2</w:t>
      </w:r>
      <w:r w:rsidRPr="00EF7A3D">
        <w:rPr>
          <w:rFonts w:ascii="Verdana" w:hAnsi="Verdana" w:cs="Verdana"/>
          <w:color w:val="000000"/>
          <w:sz w:val="24"/>
          <w:szCs w:val="24"/>
        </w:rPr>
        <w:tab/>
        <w:t xml:space="preserve">       </w:t>
      </w:r>
      <w:r w:rsidRPr="00EF7A3D">
        <w:rPr>
          <w:rFonts w:ascii="Verdana" w:hAnsi="Verdana" w:cs="Verdana"/>
          <w:color w:val="000000"/>
          <w:sz w:val="24"/>
          <w:szCs w:val="24"/>
        </w:rPr>
        <w:tab/>
      </w:r>
      <w:r w:rsidR="00CC205E" w:rsidRPr="00EF7A3D">
        <w:rPr>
          <w:rFonts w:ascii="Verdana" w:hAnsi="Verdana" w:cs="Verdana"/>
          <w:color w:val="000000"/>
          <w:sz w:val="24"/>
          <w:szCs w:val="24"/>
        </w:rPr>
        <w:t xml:space="preserve">                    </w:t>
      </w:r>
      <w:r w:rsidRPr="00EF7A3D">
        <w:rPr>
          <w:rFonts w:ascii="Verdana" w:hAnsi="Verdana" w:cs="Verdana"/>
          <w:color w:val="000000"/>
          <w:sz w:val="24"/>
          <w:szCs w:val="24"/>
        </w:rPr>
        <w:t>February 1</w:t>
      </w:r>
      <w:r w:rsidR="00CC205E" w:rsidRPr="00EF7A3D">
        <w:rPr>
          <w:rFonts w:ascii="Verdana" w:hAnsi="Verdana" w:cs="Verdana"/>
          <w:color w:val="000000"/>
          <w:sz w:val="24"/>
          <w:szCs w:val="24"/>
        </w:rPr>
        <w:t>6</w:t>
      </w:r>
      <w:r w:rsidRPr="00EF7A3D">
        <w:rPr>
          <w:rFonts w:ascii="Verdana" w:hAnsi="Verdana" w:cs="Verdana"/>
          <w:color w:val="000000"/>
          <w:sz w:val="24"/>
          <w:szCs w:val="24"/>
        </w:rPr>
        <w:t>, 2022</w:t>
      </w:r>
    </w:p>
    <w:p w14:paraId="620EEE53" w14:textId="3407FA81" w:rsidR="00D565AE" w:rsidRPr="00EC024C" w:rsidRDefault="00D565AE" w:rsidP="00BA70EF">
      <w:pPr>
        <w:autoSpaceDE w:val="0"/>
        <w:autoSpaceDN w:val="0"/>
        <w:adjustRightInd w:val="0"/>
        <w:spacing w:after="0" w:line="240" w:lineRule="auto"/>
        <w:rPr>
          <w:rFonts w:ascii="Verdana" w:hAnsi="Verdana"/>
          <w:sz w:val="28"/>
          <w:szCs w:val="28"/>
        </w:rPr>
      </w:pPr>
      <w:r w:rsidRPr="00EC024C">
        <w:rPr>
          <w:rFonts w:ascii="Verdana" w:hAnsi="Verdana" w:cs="Verdana"/>
          <w:color w:val="000000"/>
          <w:sz w:val="23"/>
          <w:szCs w:val="23"/>
        </w:rPr>
        <w:tab/>
      </w:r>
      <w:r w:rsidRPr="00EC024C">
        <w:rPr>
          <w:rFonts w:ascii="Verdana" w:hAnsi="Verdana" w:cs="Verdana"/>
          <w:color w:val="000000"/>
          <w:sz w:val="23"/>
          <w:szCs w:val="23"/>
        </w:rPr>
        <w:tab/>
      </w:r>
      <w:r w:rsidRPr="00EC024C">
        <w:rPr>
          <w:rFonts w:ascii="Verdana" w:hAnsi="Verdana" w:cs="Verdana"/>
          <w:color w:val="000000"/>
          <w:sz w:val="23"/>
          <w:szCs w:val="23"/>
        </w:rPr>
        <w:tab/>
      </w:r>
      <w:r w:rsidRPr="00EC024C">
        <w:rPr>
          <w:rFonts w:ascii="Verdana" w:hAnsi="Verdana" w:cs="Verdana"/>
          <w:color w:val="000000"/>
          <w:sz w:val="23"/>
          <w:szCs w:val="23"/>
        </w:rPr>
        <w:tab/>
      </w:r>
      <w:r w:rsidRPr="00EC024C">
        <w:rPr>
          <w:rFonts w:ascii="Verdana" w:hAnsi="Verdana" w:cs="Verdana"/>
          <w:color w:val="000000"/>
          <w:sz w:val="23"/>
          <w:szCs w:val="23"/>
        </w:rPr>
        <w:tab/>
        <w:t xml:space="preserve">           </w:t>
      </w:r>
    </w:p>
    <w:p w14:paraId="71D9CB9A" w14:textId="256C072A" w:rsidR="00D565AE" w:rsidRPr="00EC024C" w:rsidRDefault="00D565AE" w:rsidP="00D565AE">
      <w:pPr>
        <w:autoSpaceDE w:val="0"/>
        <w:autoSpaceDN w:val="0"/>
        <w:adjustRightInd w:val="0"/>
        <w:spacing w:after="0" w:line="240" w:lineRule="auto"/>
        <w:rPr>
          <w:rFonts w:ascii="Verdana" w:hAnsi="Verdana" w:cs="Verdana"/>
          <w:color w:val="000000"/>
          <w:sz w:val="24"/>
          <w:szCs w:val="24"/>
        </w:rPr>
      </w:pPr>
      <w:r w:rsidRPr="00EC024C">
        <w:rPr>
          <w:rFonts w:ascii="Verdana" w:hAnsi="Verdana" w:cs="Verdana"/>
          <w:color w:val="000000"/>
          <w:sz w:val="24"/>
          <w:szCs w:val="24"/>
        </w:rPr>
        <w:t xml:space="preserve">To: </w:t>
      </w:r>
      <w:r w:rsidR="00CC205E">
        <w:rPr>
          <w:rFonts w:ascii="Verdana" w:hAnsi="Verdana" w:cs="Verdana"/>
          <w:color w:val="000000"/>
          <w:sz w:val="24"/>
          <w:szCs w:val="24"/>
        </w:rPr>
        <w:t xml:space="preserve">Timmins </w:t>
      </w:r>
      <w:r w:rsidRPr="00EC024C">
        <w:rPr>
          <w:rFonts w:ascii="Verdana" w:hAnsi="Verdana" w:cs="Verdana"/>
          <w:color w:val="000000"/>
          <w:sz w:val="24"/>
          <w:szCs w:val="24"/>
        </w:rPr>
        <w:t xml:space="preserve">Diocesan </w:t>
      </w:r>
      <w:r w:rsidR="00CC205E">
        <w:rPr>
          <w:rFonts w:ascii="Verdana" w:hAnsi="Verdana" w:cs="Verdana"/>
          <w:color w:val="000000"/>
          <w:sz w:val="24"/>
          <w:szCs w:val="24"/>
        </w:rPr>
        <w:t xml:space="preserve">Council and Presidents </w:t>
      </w:r>
      <w:r w:rsidRPr="00EC024C">
        <w:rPr>
          <w:rFonts w:ascii="Verdana" w:hAnsi="Verdana" w:cs="Verdana"/>
          <w:color w:val="000000"/>
          <w:sz w:val="24"/>
          <w:szCs w:val="24"/>
        </w:rPr>
        <w:t xml:space="preserve"> </w:t>
      </w:r>
    </w:p>
    <w:p w14:paraId="4B64D0E6" w14:textId="7F908069" w:rsidR="00D565AE" w:rsidRPr="00EC024C" w:rsidRDefault="00D565AE" w:rsidP="00D565AE">
      <w:pPr>
        <w:autoSpaceDE w:val="0"/>
        <w:autoSpaceDN w:val="0"/>
        <w:adjustRightInd w:val="0"/>
        <w:spacing w:after="0" w:line="240" w:lineRule="auto"/>
        <w:rPr>
          <w:rFonts w:ascii="Verdana" w:hAnsi="Verdana" w:cs="Verdana"/>
          <w:color w:val="000000"/>
          <w:sz w:val="24"/>
          <w:szCs w:val="24"/>
        </w:rPr>
      </w:pPr>
      <w:r w:rsidRPr="00EC024C">
        <w:rPr>
          <w:rFonts w:ascii="Verdana" w:hAnsi="Verdana" w:cs="Verdana"/>
          <w:color w:val="000000"/>
          <w:sz w:val="24"/>
          <w:szCs w:val="24"/>
        </w:rPr>
        <w:t xml:space="preserve">From: </w:t>
      </w:r>
      <w:r w:rsidR="00CC205E">
        <w:rPr>
          <w:rFonts w:ascii="Verdana" w:hAnsi="Verdana" w:cs="Verdana"/>
          <w:color w:val="000000"/>
          <w:sz w:val="24"/>
          <w:szCs w:val="24"/>
        </w:rPr>
        <w:t xml:space="preserve">Colleen Landers Timmins Diocesan </w:t>
      </w:r>
      <w:r w:rsidRPr="00EC024C">
        <w:rPr>
          <w:rFonts w:ascii="Verdana" w:hAnsi="Verdana" w:cs="Verdana"/>
          <w:color w:val="000000"/>
          <w:sz w:val="24"/>
          <w:szCs w:val="24"/>
        </w:rPr>
        <w:t>Resolutions Chair</w:t>
      </w:r>
    </w:p>
    <w:p w14:paraId="75AEEE6E" w14:textId="7E9C5165" w:rsidR="00D565AE" w:rsidRPr="00EC024C" w:rsidRDefault="00D565AE" w:rsidP="00F76DB2">
      <w:pPr>
        <w:pBdr>
          <w:bottom w:val="single" w:sz="12" w:space="1" w:color="auto"/>
        </w:pBdr>
        <w:autoSpaceDE w:val="0"/>
        <w:autoSpaceDN w:val="0"/>
        <w:adjustRightInd w:val="0"/>
        <w:spacing w:after="0" w:line="240" w:lineRule="auto"/>
        <w:rPr>
          <w:rFonts w:ascii="Verdana" w:hAnsi="Verdana" w:cs="Verdana"/>
          <w:color w:val="000000"/>
          <w:sz w:val="24"/>
          <w:szCs w:val="24"/>
        </w:rPr>
      </w:pPr>
      <w:r w:rsidRPr="00EC024C">
        <w:rPr>
          <w:rFonts w:ascii="Verdana" w:hAnsi="Verdana" w:cs="Verdana"/>
          <w:color w:val="000000"/>
          <w:sz w:val="24"/>
          <w:szCs w:val="24"/>
        </w:rPr>
        <w:t xml:space="preserve">cc: </w:t>
      </w:r>
      <w:r w:rsidR="00CC205E">
        <w:rPr>
          <w:rFonts w:ascii="Verdana" w:hAnsi="Verdana" w:cs="Verdana"/>
          <w:color w:val="000000"/>
          <w:sz w:val="24"/>
          <w:szCs w:val="24"/>
        </w:rPr>
        <w:t xml:space="preserve">Wilma </w:t>
      </w:r>
      <w:r w:rsidR="00F76DB2" w:rsidRPr="00F76DB2">
        <w:rPr>
          <w:rFonts w:ascii="Verdana" w:hAnsi="Verdana" w:cs="Verdana"/>
          <w:color w:val="000000"/>
          <w:sz w:val="24"/>
          <w:szCs w:val="24"/>
        </w:rPr>
        <w:t>Vanderzwaag</w:t>
      </w:r>
      <w:r w:rsidR="00F76DB2">
        <w:rPr>
          <w:rFonts w:ascii="Verdana" w:hAnsi="Verdana" w:cs="Verdana"/>
          <w:color w:val="000000"/>
          <w:sz w:val="24"/>
          <w:szCs w:val="24"/>
        </w:rPr>
        <w:t xml:space="preserve"> </w:t>
      </w:r>
      <w:r w:rsidR="00F76DB2" w:rsidRPr="00F76DB2">
        <w:rPr>
          <w:rFonts w:ascii="Verdana" w:hAnsi="Verdana" w:cs="Verdana"/>
          <w:color w:val="000000"/>
          <w:sz w:val="24"/>
          <w:szCs w:val="24"/>
        </w:rPr>
        <w:t>Ontario Provincial Council</w:t>
      </w:r>
      <w:r w:rsidR="00F76DB2">
        <w:rPr>
          <w:rFonts w:ascii="Verdana" w:hAnsi="Verdana" w:cs="Verdana"/>
          <w:color w:val="000000"/>
          <w:sz w:val="24"/>
          <w:szCs w:val="24"/>
        </w:rPr>
        <w:t xml:space="preserve"> </w:t>
      </w:r>
      <w:r w:rsidR="00F76DB2" w:rsidRPr="00F76DB2">
        <w:rPr>
          <w:rFonts w:ascii="Verdana" w:hAnsi="Verdana" w:cs="Verdana"/>
          <w:color w:val="000000"/>
          <w:sz w:val="24"/>
          <w:szCs w:val="24"/>
        </w:rPr>
        <w:t>2nd Vice President - Resolutions Chair</w:t>
      </w:r>
    </w:p>
    <w:p w14:paraId="19070460" w14:textId="1215DC81" w:rsidR="0022363A" w:rsidRPr="00F76DB2" w:rsidRDefault="0022363A" w:rsidP="00F76DB2">
      <w:pPr>
        <w:spacing w:after="0" w:line="240" w:lineRule="auto"/>
        <w:rPr>
          <w:b/>
          <w:sz w:val="28"/>
          <w:szCs w:val="28"/>
        </w:rPr>
      </w:pPr>
      <w:r w:rsidRPr="00F76DB2">
        <w:rPr>
          <w:b/>
          <w:i/>
          <w:iCs/>
          <w:sz w:val="28"/>
          <w:szCs w:val="28"/>
        </w:rPr>
        <w:t xml:space="preserve">Consider how small a fire can set a huge forest </w:t>
      </w:r>
      <w:r w:rsidR="00143FE1" w:rsidRPr="00F76DB2">
        <w:rPr>
          <w:b/>
          <w:i/>
          <w:iCs/>
          <w:sz w:val="28"/>
          <w:szCs w:val="28"/>
        </w:rPr>
        <w:t>ablaze</w:t>
      </w:r>
      <w:r w:rsidR="00580C49" w:rsidRPr="00F76DB2">
        <w:rPr>
          <w:b/>
          <w:i/>
          <w:iCs/>
          <w:sz w:val="28"/>
          <w:szCs w:val="28"/>
        </w:rPr>
        <w:t xml:space="preserve">. </w:t>
      </w:r>
      <w:r w:rsidRPr="00F76DB2">
        <w:rPr>
          <w:b/>
          <w:i/>
          <w:iCs/>
          <w:sz w:val="28"/>
          <w:szCs w:val="28"/>
        </w:rPr>
        <w:t>The tongue is also a fire.</w:t>
      </w:r>
      <w:r w:rsidR="00F76DB2" w:rsidRPr="00F76DB2">
        <w:rPr>
          <w:b/>
          <w:i/>
          <w:iCs/>
          <w:sz w:val="28"/>
          <w:szCs w:val="28"/>
        </w:rPr>
        <w:t xml:space="preserve"> </w:t>
      </w:r>
      <w:r w:rsidRPr="00F76DB2">
        <w:rPr>
          <w:b/>
          <w:sz w:val="28"/>
          <w:szCs w:val="28"/>
        </w:rPr>
        <w:t>James 3:5-6</w:t>
      </w:r>
    </w:p>
    <w:p w14:paraId="356DB225" w14:textId="77777777" w:rsidR="00F76DB2" w:rsidRDefault="00F76DB2" w:rsidP="00596B69">
      <w:pPr>
        <w:spacing w:after="0" w:line="240" w:lineRule="auto"/>
        <w:rPr>
          <w:sz w:val="24"/>
          <w:szCs w:val="24"/>
        </w:rPr>
      </w:pPr>
    </w:p>
    <w:p w14:paraId="4A1CCD0E" w14:textId="6BB90E7D" w:rsidR="00596B69" w:rsidRPr="00F76DB2" w:rsidRDefault="00596B69" w:rsidP="00596B69">
      <w:pPr>
        <w:spacing w:after="0" w:line="240" w:lineRule="auto"/>
        <w:rPr>
          <w:rFonts w:ascii="Verdana" w:hAnsi="Verdana"/>
          <w:sz w:val="24"/>
          <w:szCs w:val="24"/>
        </w:rPr>
      </w:pPr>
      <w:r w:rsidRPr="00F76DB2">
        <w:rPr>
          <w:rFonts w:ascii="Verdana" w:hAnsi="Verdana"/>
          <w:sz w:val="24"/>
          <w:szCs w:val="24"/>
        </w:rPr>
        <w:t>Resolutions always have action</w:t>
      </w:r>
      <w:r w:rsidR="00BA70EF" w:rsidRPr="00F76DB2">
        <w:rPr>
          <w:rFonts w:ascii="Verdana" w:hAnsi="Verdana"/>
          <w:sz w:val="24"/>
          <w:szCs w:val="24"/>
        </w:rPr>
        <w:t xml:space="preserve"> plans. </w:t>
      </w:r>
      <w:r w:rsidRPr="00F76DB2">
        <w:rPr>
          <w:rFonts w:ascii="Verdana" w:hAnsi="Verdana"/>
          <w:sz w:val="24"/>
          <w:szCs w:val="24"/>
        </w:rPr>
        <w:t>In most cases letter writing is a component of the plan</w:t>
      </w:r>
      <w:r w:rsidR="00580C49" w:rsidRPr="00F76DB2">
        <w:rPr>
          <w:rFonts w:ascii="Verdana" w:hAnsi="Verdana"/>
          <w:sz w:val="24"/>
          <w:szCs w:val="24"/>
        </w:rPr>
        <w:t xml:space="preserve">. </w:t>
      </w:r>
      <w:r w:rsidRPr="00F76DB2">
        <w:rPr>
          <w:rFonts w:ascii="Verdana" w:hAnsi="Verdana"/>
          <w:sz w:val="24"/>
          <w:szCs w:val="24"/>
        </w:rPr>
        <w:t>During the past two years, many members have taken advantage of the time at home, because of social restrictions, to take pen to paper and send letters to the various levels of government</w:t>
      </w:r>
      <w:r w:rsidR="00580C49" w:rsidRPr="00F76DB2">
        <w:rPr>
          <w:rFonts w:ascii="Verdana" w:hAnsi="Verdana"/>
          <w:sz w:val="24"/>
          <w:szCs w:val="24"/>
        </w:rPr>
        <w:t xml:space="preserve">. </w:t>
      </w:r>
      <w:r w:rsidRPr="00F76DB2">
        <w:rPr>
          <w:rFonts w:ascii="Verdana" w:hAnsi="Verdana"/>
          <w:sz w:val="24"/>
          <w:szCs w:val="24"/>
        </w:rPr>
        <w:t xml:space="preserve">If your council members wrote letters, please forward a copy of the letter(s) </w:t>
      </w:r>
      <w:r w:rsidR="00BA70EF" w:rsidRPr="00F76DB2">
        <w:rPr>
          <w:rFonts w:ascii="Verdana" w:hAnsi="Verdana"/>
          <w:color w:val="000000" w:themeColor="text1"/>
          <w:sz w:val="24"/>
          <w:szCs w:val="24"/>
        </w:rPr>
        <w:t>to me</w:t>
      </w:r>
      <w:r w:rsidR="00A77911" w:rsidRPr="00F76DB2">
        <w:rPr>
          <w:rFonts w:ascii="Verdana" w:hAnsi="Verdana"/>
          <w:color w:val="FF0000"/>
          <w:sz w:val="24"/>
          <w:szCs w:val="24"/>
        </w:rPr>
        <w:t xml:space="preserve"> </w:t>
      </w:r>
      <w:r w:rsidRPr="00F76DB2">
        <w:rPr>
          <w:rFonts w:ascii="Verdana" w:hAnsi="Verdana"/>
          <w:sz w:val="24"/>
          <w:szCs w:val="24"/>
        </w:rPr>
        <w:t>so that sample letters can be</w:t>
      </w:r>
      <w:r w:rsidR="00580C49" w:rsidRPr="00F76DB2">
        <w:rPr>
          <w:rFonts w:ascii="Verdana" w:hAnsi="Verdana"/>
          <w:sz w:val="24"/>
          <w:szCs w:val="24"/>
        </w:rPr>
        <w:t>come a resource</w:t>
      </w:r>
      <w:r w:rsidRPr="00F76DB2">
        <w:rPr>
          <w:rFonts w:ascii="Verdana" w:hAnsi="Verdana"/>
          <w:sz w:val="24"/>
          <w:szCs w:val="24"/>
        </w:rPr>
        <w:t xml:space="preserve"> for future use by</w:t>
      </w:r>
      <w:r w:rsidR="00A77911" w:rsidRPr="00F76DB2">
        <w:rPr>
          <w:rFonts w:ascii="Verdana" w:hAnsi="Verdana"/>
          <w:sz w:val="24"/>
          <w:szCs w:val="24"/>
        </w:rPr>
        <w:t xml:space="preserve"> </w:t>
      </w:r>
      <w:r w:rsidR="00BA70EF" w:rsidRPr="00F76DB2">
        <w:rPr>
          <w:rFonts w:ascii="Verdana" w:hAnsi="Verdana"/>
          <w:color w:val="000000" w:themeColor="text1"/>
          <w:sz w:val="24"/>
          <w:szCs w:val="24"/>
        </w:rPr>
        <w:t>other</w:t>
      </w:r>
      <w:r w:rsidRPr="00F76DB2">
        <w:rPr>
          <w:rFonts w:ascii="Verdana" w:hAnsi="Verdana"/>
          <w:sz w:val="24"/>
          <w:szCs w:val="24"/>
        </w:rPr>
        <w:t xml:space="preserve"> members</w:t>
      </w:r>
      <w:r w:rsidR="00580C49" w:rsidRPr="00F76DB2">
        <w:rPr>
          <w:rFonts w:ascii="Verdana" w:hAnsi="Verdana"/>
          <w:sz w:val="24"/>
          <w:szCs w:val="24"/>
        </w:rPr>
        <w:t xml:space="preserve">. </w:t>
      </w:r>
      <w:r w:rsidRPr="00F76DB2">
        <w:rPr>
          <w:rFonts w:ascii="Verdana" w:hAnsi="Verdana"/>
          <w:sz w:val="24"/>
          <w:szCs w:val="24"/>
        </w:rPr>
        <w:t>The goal is to have sample letters for the resolutions</w:t>
      </w:r>
      <w:r w:rsidR="00A77911" w:rsidRPr="00F76DB2">
        <w:rPr>
          <w:rFonts w:ascii="Verdana" w:hAnsi="Verdana"/>
          <w:color w:val="FF0000"/>
          <w:sz w:val="24"/>
          <w:szCs w:val="24"/>
        </w:rPr>
        <w:t>,</w:t>
      </w:r>
      <w:r w:rsidRPr="00F76DB2">
        <w:rPr>
          <w:rFonts w:ascii="Verdana" w:hAnsi="Verdana"/>
          <w:color w:val="FF0000"/>
          <w:sz w:val="24"/>
          <w:szCs w:val="24"/>
        </w:rPr>
        <w:t xml:space="preserve"> </w:t>
      </w:r>
      <w:r w:rsidRPr="00F76DB2">
        <w:rPr>
          <w:rFonts w:ascii="Verdana" w:hAnsi="Verdana"/>
          <w:sz w:val="24"/>
          <w:szCs w:val="24"/>
        </w:rPr>
        <w:t>listed on the provincial website</w:t>
      </w:r>
      <w:r w:rsidR="00580C49" w:rsidRPr="00F76DB2">
        <w:rPr>
          <w:rFonts w:ascii="Verdana" w:hAnsi="Verdana"/>
          <w:sz w:val="24"/>
          <w:szCs w:val="24"/>
        </w:rPr>
        <w:t xml:space="preserve">. </w:t>
      </w:r>
      <w:r w:rsidRPr="00F76DB2">
        <w:rPr>
          <w:rFonts w:ascii="Verdana" w:hAnsi="Verdana"/>
          <w:sz w:val="24"/>
          <w:szCs w:val="24"/>
        </w:rPr>
        <w:t>These letters can be a useful tool when presenting a resolution to the parish council and help members to take part in the action plan.</w:t>
      </w:r>
    </w:p>
    <w:p w14:paraId="0DBC7B41" w14:textId="04D8940D" w:rsidR="0022363A" w:rsidRPr="00F76DB2" w:rsidRDefault="0022363A" w:rsidP="0022363A">
      <w:pPr>
        <w:spacing w:after="0" w:line="240" w:lineRule="auto"/>
        <w:rPr>
          <w:rFonts w:ascii="Verdana" w:hAnsi="Verdana"/>
          <w:sz w:val="24"/>
          <w:szCs w:val="24"/>
        </w:rPr>
      </w:pPr>
      <w:r w:rsidRPr="00F76DB2">
        <w:rPr>
          <w:rFonts w:ascii="Verdana" w:hAnsi="Verdana"/>
          <w:sz w:val="24"/>
          <w:szCs w:val="24"/>
        </w:rPr>
        <w:t>Did you know that the League has position papers</w:t>
      </w:r>
      <w:r w:rsidR="00580C49" w:rsidRPr="00F76DB2">
        <w:rPr>
          <w:rFonts w:ascii="Verdana" w:hAnsi="Verdana"/>
          <w:sz w:val="24"/>
          <w:szCs w:val="24"/>
        </w:rPr>
        <w:t xml:space="preserve">? </w:t>
      </w:r>
      <w:r w:rsidRPr="00F76DB2">
        <w:rPr>
          <w:rFonts w:ascii="Verdana" w:hAnsi="Verdana"/>
          <w:sz w:val="24"/>
          <w:szCs w:val="24"/>
        </w:rPr>
        <w:t>What are position papers</w:t>
      </w:r>
      <w:r w:rsidR="00580C49" w:rsidRPr="00F76DB2">
        <w:rPr>
          <w:rFonts w:ascii="Verdana" w:hAnsi="Verdana"/>
          <w:sz w:val="24"/>
          <w:szCs w:val="24"/>
        </w:rPr>
        <w:t xml:space="preserve">? </w:t>
      </w:r>
      <w:r w:rsidRPr="00F76DB2">
        <w:rPr>
          <w:rFonts w:ascii="Verdana" w:hAnsi="Verdana"/>
          <w:sz w:val="24"/>
          <w:szCs w:val="24"/>
        </w:rPr>
        <w:t xml:space="preserve">These were questions asked by the position paper review </w:t>
      </w:r>
      <w:r w:rsidR="00140A5E" w:rsidRPr="00F76DB2">
        <w:rPr>
          <w:rFonts w:ascii="Verdana" w:hAnsi="Verdana"/>
          <w:sz w:val="24"/>
          <w:szCs w:val="24"/>
        </w:rPr>
        <w:t>sub-</w:t>
      </w:r>
      <w:r w:rsidRPr="00F76DB2">
        <w:rPr>
          <w:rFonts w:ascii="Verdana" w:hAnsi="Verdana"/>
          <w:sz w:val="24"/>
          <w:szCs w:val="24"/>
        </w:rPr>
        <w:t xml:space="preserve">committee that </w:t>
      </w:r>
      <w:r w:rsidR="00580C49" w:rsidRPr="00F76DB2">
        <w:rPr>
          <w:rFonts w:ascii="Verdana" w:hAnsi="Verdana"/>
          <w:sz w:val="24"/>
          <w:szCs w:val="24"/>
        </w:rPr>
        <w:t>included Betsy</w:t>
      </w:r>
      <w:r w:rsidRPr="00F76DB2">
        <w:rPr>
          <w:rFonts w:ascii="Verdana" w:hAnsi="Verdana"/>
          <w:sz w:val="24"/>
          <w:szCs w:val="24"/>
        </w:rPr>
        <w:t xml:space="preserve"> Courier, Ontario Legislation Chair, Anna </w:t>
      </w:r>
      <w:r w:rsidR="00FA5C43" w:rsidRPr="00F76DB2">
        <w:rPr>
          <w:rFonts w:ascii="Verdana" w:hAnsi="Verdana"/>
          <w:sz w:val="24"/>
          <w:szCs w:val="24"/>
        </w:rPr>
        <w:t>Bawer-DiLallo, Quebec Resolution and Legislation Chair</w:t>
      </w:r>
      <w:r w:rsidR="00580C49" w:rsidRPr="00F76DB2">
        <w:rPr>
          <w:rFonts w:ascii="Verdana" w:hAnsi="Verdana"/>
          <w:sz w:val="24"/>
          <w:szCs w:val="24"/>
        </w:rPr>
        <w:t xml:space="preserve"> and me. </w:t>
      </w:r>
      <w:r w:rsidR="00140A5E" w:rsidRPr="00F76DB2">
        <w:rPr>
          <w:rFonts w:ascii="Verdana" w:hAnsi="Verdana"/>
          <w:sz w:val="24"/>
          <w:szCs w:val="24"/>
        </w:rPr>
        <w:t xml:space="preserve">At our initial virtual </w:t>
      </w:r>
      <w:r w:rsidR="00580C49" w:rsidRPr="00F76DB2">
        <w:rPr>
          <w:rFonts w:ascii="Verdana" w:hAnsi="Verdana"/>
          <w:sz w:val="24"/>
          <w:szCs w:val="24"/>
        </w:rPr>
        <w:t>meeting with</w:t>
      </w:r>
      <w:r w:rsidR="00140A5E" w:rsidRPr="00F76DB2">
        <w:rPr>
          <w:rFonts w:ascii="Verdana" w:hAnsi="Verdana"/>
          <w:sz w:val="24"/>
          <w:szCs w:val="24"/>
        </w:rPr>
        <w:t xml:space="preserve"> Rolande </w:t>
      </w:r>
      <w:r w:rsidR="00A77911" w:rsidRPr="00F76DB2">
        <w:rPr>
          <w:rFonts w:ascii="Verdana" w:hAnsi="Verdana"/>
          <w:color w:val="000000" w:themeColor="text1"/>
          <w:sz w:val="24"/>
          <w:szCs w:val="24"/>
        </w:rPr>
        <w:t>Chernichan</w:t>
      </w:r>
      <w:r w:rsidR="00A77911" w:rsidRPr="00F76DB2">
        <w:rPr>
          <w:rFonts w:ascii="Verdana" w:hAnsi="Verdana"/>
          <w:color w:val="FF0000"/>
          <w:sz w:val="24"/>
          <w:szCs w:val="24"/>
        </w:rPr>
        <w:t xml:space="preserve"> </w:t>
      </w:r>
      <w:r w:rsidR="00140A5E" w:rsidRPr="00F76DB2">
        <w:rPr>
          <w:rFonts w:ascii="Verdana" w:hAnsi="Verdana"/>
          <w:sz w:val="24"/>
          <w:szCs w:val="24"/>
        </w:rPr>
        <w:t xml:space="preserve">National Resolutions Chair and Glenda </w:t>
      </w:r>
      <w:r w:rsidR="00A77911" w:rsidRPr="00F76DB2">
        <w:rPr>
          <w:rFonts w:ascii="Verdana" w:hAnsi="Verdana"/>
          <w:color w:val="000000" w:themeColor="text1"/>
          <w:sz w:val="24"/>
          <w:szCs w:val="24"/>
        </w:rPr>
        <w:t>Carson</w:t>
      </w:r>
      <w:r w:rsidR="00140A5E" w:rsidRPr="00F76DB2">
        <w:rPr>
          <w:rFonts w:ascii="Verdana" w:hAnsi="Verdana"/>
          <w:color w:val="FF0000"/>
          <w:sz w:val="24"/>
          <w:szCs w:val="24"/>
        </w:rPr>
        <w:t xml:space="preserve"> </w:t>
      </w:r>
      <w:r w:rsidR="00140A5E" w:rsidRPr="00F76DB2">
        <w:rPr>
          <w:rFonts w:ascii="Verdana" w:hAnsi="Verdana"/>
          <w:sz w:val="24"/>
          <w:szCs w:val="24"/>
        </w:rPr>
        <w:t>National Legislation Chair, position paper</w:t>
      </w:r>
      <w:r w:rsidR="00D6471C" w:rsidRPr="00F76DB2">
        <w:rPr>
          <w:rFonts w:ascii="Verdana" w:hAnsi="Verdana"/>
          <w:sz w:val="24"/>
          <w:szCs w:val="24"/>
        </w:rPr>
        <w:t>s</w:t>
      </w:r>
      <w:r w:rsidR="00140A5E" w:rsidRPr="00F76DB2">
        <w:rPr>
          <w:rFonts w:ascii="Verdana" w:hAnsi="Verdana"/>
          <w:sz w:val="24"/>
          <w:szCs w:val="24"/>
        </w:rPr>
        <w:t xml:space="preserve"> w</w:t>
      </w:r>
      <w:r w:rsidR="00D6471C" w:rsidRPr="00F76DB2">
        <w:rPr>
          <w:rFonts w:ascii="Verdana" w:hAnsi="Verdana"/>
          <w:sz w:val="24"/>
          <w:szCs w:val="24"/>
        </w:rPr>
        <w:t>ere defined</w:t>
      </w:r>
      <w:r w:rsidR="00140A5E" w:rsidRPr="00F76DB2">
        <w:rPr>
          <w:rFonts w:ascii="Verdana" w:hAnsi="Verdana"/>
          <w:sz w:val="24"/>
          <w:szCs w:val="24"/>
        </w:rPr>
        <w:t xml:space="preserve"> in their power point presentation</w:t>
      </w:r>
      <w:r w:rsidR="00580C49" w:rsidRPr="00F76DB2">
        <w:rPr>
          <w:rFonts w:ascii="Verdana" w:hAnsi="Verdana"/>
          <w:sz w:val="24"/>
          <w:szCs w:val="24"/>
        </w:rPr>
        <w:t xml:space="preserve">. </w:t>
      </w:r>
      <w:r w:rsidR="00140A5E" w:rsidRPr="00F76DB2">
        <w:rPr>
          <w:rFonts w:ascii="Verdana" w:hAnsi="Verdana"/>
          <w:sz w:val="24"/>
          <w:szCs w:val="24"/>
        </w:rPr>
        <w:t>Here is the explanation:</w:t>
      </w:r>
    </w:p>
    <w:p w14:paraId="3A13CDBD" w14:textId="44E449AA" w:rsidR="00140A5E" w:rsidRPr="00F76DB2" w:rsidRDefault="00B07087" w:rsidP="00B07087">
      <w:pPr>
        <w:keepNext/>
        <w:keepLines/>
        <w:spacing w:after="115"/>
        <w:jc w:val="center"/>
        <w:outlineLvl w:val="0"/>
        <w:rPr>
          <w:rFonts w:ascii="Verdana" w:eastAsia="Calibri" w:hAnsi="Verdana" w:cs="Calibri"/>
          <w:b/>
          <w:color w:val="404040"/>
          <w:sz w:val="36"/>
          <w:lang w:eastAsia="en-CA"/>
        </w:rPr>
      </w:pPr>
      <w:r>
        <w:rPr>
          <w:rFonts w:ascii="Verdana" w:eastAsia="Calibri" w:hAnsi="Verdana" w:cs="Calibri"/>
          <w:color w:val="000000"/>
          <w:sz w:val="41"/>
          <w:lang w:eastAsia="en-CA"/>
        </w:rPr>
        <w:t>P</w:t>
      </w:r>
      <w:r w:rsidR="00140A5E" w:rsidRPr="00F76DB2">
        <w:rPr>
          <w:rFonts w:ascii="Verdana" w:eastAsia="Calibri" w:hAnsi="Verdana" w:cs="Calibri"/>
          <w:color w:val="000000"/>
          <w:sz w:val="41"/>
          <w:lang w:eastAsia="en-CA"/>
        </w:rPr>
        <w:t>osition Paper</w:t>
      </w:r>
    </w:p>
    <w:p w14:paraId="24C8928B" w14:textId="77777777" w:rsidR="00140A5E" w:rsidRPr="00F76DB2" w:rsidRDefault="00140A5E" w:rsidP="000C2288">
      <w:pPr>
        <w:numPr>
          <w:ilvl w:val="0"/>
          <w:numId w:val="1"/>
        </w:numPr>
        <w:spacing w:after="124" w:line="216" w:lineRule="auto"/>
        <w:ind w:right="27" w:hanging="515"/>
        <w:rPr>
          <w:rFonts w:ascii="Verdana" w:eastAsia="Calibri" w:hAnsi="Verdana" w:cs="Calibri"/>
          <w:color w:val="000000"/>
          <w:sz w:val="24"/>
          <w:lang w:eastAsia="en-CA"/>
        </w:rPr>
      </w:pPr>
      <w:r w:rsidRPr="00F76DB2">
        <w:rPr>
          <w:rFonts w:ascii="Verdana" w:eastAsia="Calibri" w:hAnsi="Verdana" w:cs="Calibri"/>
          <w:color w:val="000000"/>
          <w:sz w:val="25"/>
          <w:lang w:eastAsia="en-CA"/>
        </w:rPr>
        <w:t xml:space="preserve">Is a formal statement from the (national) executive defining the League’s position or situation on a certain </w:t>
      </w:r>
      <w:proofErr w:type="gramStart"/>
      <w:r w:rsidRPr="00F76DB2">
        <w:rPr>
          <w:rFonts w:ascii="Verdana" w:eastAsia="Calibri" w:hAnsi="Verdana" w:cs="Calibri"/>
          <w:color w:val="000000"/>
          <w:sz w:val="25"/>
          <w:lang w:eastAsia="en-CA"/>
        </w:rPr>
        <w:t>issue.</w:t>
      </w:r>
      <w:proofErr w:type="gramEnd"/>
      <w:r w:rsidRPr="00F76DB2">
        <w:rPr>
          <w:rFonts w:ascii="Verdana" w:eastAsia="Calibri" w:hAnsi="Verdana" w:cs="Calibri"/>
          <w:color w:val="000000"/>
          <w:sz w:val="25"/>
          <w:lang w:eastAsia="en-CA"/>
        </w:rPr>
        <w:t xml:space="preserve"> </w:t>
      </w:r>
    </w:p>
    <w:p w14:paraId="3DAAB1E4" w14:textId="77777777" w:rsidR="00140A5E" w:rsidRPr="00F76DB2" w:rsidRDefault="00140A5E" w:rsidP="000C2288">
      <w:pPr>
        <w:numPr>
          <w:ilvl w:val="0"/>
          <w:numId w:val="1"/>
        </w:numPr>
        <w:tabs>
          <w:tab w:val="left" w:pos="10065"/>
        </w:tabs>
        <w:spacing w:after="124" w:line="216" w:lineRule="auto"/>
        <w:ind w:right="693" w:hanging="515"/>
        <w:rPr>
          <w:rFonts w:ascii="Verdana" w:eastAsia="Calibri" w:hAnsi="Verdana" w:cs="Calibri"/>
          <w:color w:val="000000"/>
          <w:sz w:val="24"/>
          <w:lang w:eastAsia="en-CA"/>
        </w:rPr>
      </w:pPr>
      <w:r w:rsidRPr="00F76DB2">
        <w:rPr>
          <w:rFonts w:ascii="Verdana" w:eastAsia="Calibri" w:hAnsi="Verdana" w:cs="Calibri"/>
          <w:color w:val="000000"/>
          <w:sz w:val="25"/>
          <w:lang w:eastAsia="en-CA"/>
        </w:rPr>
        <w:t xml:space="preserve">Is helpful for information of members and those outside our organization, including the public. </w:t>
      </w:r>
    </w:p>
    <w:p w14:paraId="58775809" w14:textId="745FEB1A" w:rsidR="00140A5E" w:rsidRPr="00F76DB2" w:rsidRDefault="00140A5E" w:rsidP="000C2288">
      <w:pPr>
        <w:numPr>
          <w:ilvl w:val="0"/>
          <w:numId w:val="1"/>
        </w:numPr>
        <w:spacing w:after="124" w:line="216" w:lineRule="auto"/>
        <w:ind w:right="27" w:hanging="515"/>
        <w:rPr>
          <w:rFonts w:ascii="Verdana" w:eastAsia="Calibri" w:hAnsi="Verdana" w:cs="Calibri"/>
          <w:color w:val="000000"/>
          <w:sz w:val="24"/>
          <w:lang w:eastAsia="en-CA"/>
        </w:rPr>
      </w:pPr>
      <w:r w:rsidRPr="00F76DB2">
        <w:rPr>
          <w:rFonts w:ascii="Verdana" w:eastAsia="Calibri" w:hAnsi="Verdana" w:cs="Calibri"/>
          <w:color w:val="000000"/>
          <w:sz w:val="25"/>
          <w:lang w:eastAsia="en-CA"/>
        </w:rPr>
        <w:t>Is usually the result of one or several resolutions that have been</w:t>
      </w:r>
      <w:r w:rsidR="000C2288">
        <w:rPr>
          <w:rFonts w:ascii="Verdana" w:eastAsia="Calibri" w:hAnsi="Verdana" w:cs="Calibri"/>
          <w:color w:val="000000"/>
          <w:sz w:val="25"/>
          <w:lang w:eastAsia="en-CA"/>
        </w:rPr>
        <w:t xml:space="preserve"> </w:t>
      </w:r>
      <w:r w:rsidRPr="00F76DB2">
        <w:rPr>
          <w:rFonts w:ascii="Verdana" w:eastAsia="Calibri" w:hAnsi="Verdana" w:cs="Calibri"/>
          <w:color w:val="000000"/>
          <w:sz w:val="25"/>
          <w:lang w:eastAsia="en-CA"/>
        </w:rPr>
        <w:t xml:space="preserve">previously adopted at the national </w:t>
      </w:r>
      <w:proofErr w:type="gramStart"/>
      <w:r w:rsidRPr="00F76DB2">
        <w:rPr>
          <w:rFonts w:ascii="Verdana" w:eastAsia="Calibri" w:hAnsi="Verdana" w:cs="Calibri"/>
          <w:color w:val="000000"/>
          <w:sz w:val="25"/>
          <w:lang w:eastAsia="en-CA"/>
        </w:rPr>
        <w:t>level.</w:t>
      </w:r>
      <w:proofErr w:type="gramEnd"/>
      <w:r w:rsidRPr="00F76DB2">
        <w:rPr>
          <w:rFonts w:ascii="Verdana" w:eastAsia="Calibri" w:hAnsi="Verdana" w:cs="Calibri"/>
          <w:color w:val="000000"/>
          <w:sz w:val="25"/>
          <w:lang w:eastAsia="en-CA"/>
        </w:rPr>
        <w:t xml:space="preserve"> It can also be the result of a policy, letters, briefs and other discussion papers on which consensus or agreement is indicated by the national executive. </w:t>
      </w:r>
    </w:p>
    <w:p w14:paraId="757933CC" w14:textId="77777777" w:rsidR="00140A5E" w:rsidRPr="00F76DB2" w:rsidRDefault="00140A5E" w:rsidP="000C2288">
      <w:pPr>
        <w:numPr>
          <w:ilvl w:val="0"/>
          <w:numId w:val="1"/>
        </w:numPr>
        <w:tabs>
          <w:tab w:val="left" w:pos="10065"/>
        </w:tabs>
        <w:spacing w:after="124" w:line="216" w:lineRule="auto"/>
        <w:ind w:right="693" w:hanging="515"/>
        <w:rPr>
          <w:rFonts w:ascii="Verdana" w:eastAsia="Calibri" w:hAnsi="Verdana" w:cs="Calibri"/>
          <w:color w:val="000000"/>
          <w:sz w:val="24"/>
          <w:lang w:eastAsia="en-CA"/>
        </w:rPr>
      </w:pPr>
      <w:r w:rsidRPr="00F76DB2">
        <w:rPr>
          <w:rFonts w:ascii="Verdana" w:eastAsia="Calibri" w:hAnsi="Verdana" w:cs="Calibri"/>
          <w:color w:val="000000"/>
          <w:sz w:val="25"/>
          <w:lang w:eastAsia="en-CA"/>
        </w:rPr>
        <w:t>May be used as a response by the League to an idea or plan of action put forward by someone else. A position paper must not conflict with any resolution adopted by national council.</w:t>
      </w:r>
    </w:p>
    <w:p w14:paraId="2BD43F2F" w14:textId="77777777" w:rsidR="00CC205E" w:rsidRPr="00F76DB2" w:rsidRDefault="00140A5E" w:rsidP="000C2288">
      <w:pPr>
        <w:numPr>
          <w:ilvl w:val="0"/>
          <w:numId w:val="1"/>
        </w:numPr>
        <w:tabs>
          <w:tab w:val="left" w:pos="10065"/>
        </w:tabs>
        <w:spacing w:after="0" w:line="240" w:lineRule="auto"/>
        <w:ind w:right="693" w:hanging="515"/>
        <w:rPr>
          <w:rFonts w:ascii="Verdana" w:hAnsi="Verdana"/>
          <w:sz w:val="24"/>
          <w:szCs w:val="24"/>
        </w:rPr>
      </w:pPr>
      <w:r w:rsidRPr="00F76DB2">
        <w:rPr>
          <w:rFonts w:ascii="Verdana" w:eastAsia="Calibri" w:hAnsi="Verdana" w:cs="Calibri"/>
          <w:color w:val="000000"/>
          <w:sz w:val="25"/>
          <w:lang w:eastAsia="en-CA"/>
        </w:rPr>
        <w:t>Is usually prepared by an ad hoc committee, appointed by the national president in consultation with relevant standing committee chairpersons and according to terms of reference and parameters approved by the national executive</w:t>
      </w:r>
      <w:r w:rsidR="00CC205E" w:rsidRPr="00F76DB2">
        <w:rPr>
          <w:rFonts w:ascii="Verdana" w:eastAsia="Calibri" w:hAnsi="Verdana" w:cs="Calibri"/>
          <w:color w:val="000000"/>
          <w:sz w:val="25"/>
          <w:lang w:eastAsia="en-CA"/>
        </w:rPr>
        <w:t xml:space="preserve">. </w:t>
      </w:r>
    </w:p>
    <w:p w14:paraId="528ED065" w14:textId="77777777" w:rsidR="00F76DB2" w:rsidRPr="00F76DB2" w:rsidRDefault="00F76DB2" w:rsidP="000C2288">
      <w:pPr>
        <w:tabs>
          <w:tab w:val="left" w:pos="10065"/>
        </w:tabs>
        <w:spacing w:after="0" w:line="240" w:lineRule="auto"/>
        <w:ind w:left="284" w:right="693"/>
        <w:rPr>
          <w:rFonts w:ascii="Verdana" w:hAnsi="Verdana"/>
          <w:sz w:val="24"/>
          <w:szCs w:val="24"/>
        </w:rPr>
      </w:pPr>
    </w:p>
    <w:p w14:paraId="2849CD22" w14:textId="734F91E8" w:rsidR="005762EA" w:rsidRPr="00F76DB2" w:rsidRDefault="005762EA" w:rsidP="000C2288">
      <w:pPr>
        <w:spacing w:after="0" w:line="240" w:lineRule="auto"/>
        <w:ind w:right="27"/>
        <w:rPr>
          <w:rFonts w:ascii="Verdana" w:hAnsi="Verdana"/>
          <w:sz w:val="24"/>
          <w:szCs w:val="24"/>
        </w:rPr>
      </w:pPr>
      <w:r w:rsidRPr="00F76DB2">
        <w:rPr>
          <w:rFonts w:ascii="Verdana" w:hAnsi="Verdana"/>
          <w:sz w:val="24"/>
          <w:szCs w:val="24"/>
        </w:rPr>
        <w:lastRenderedPageBreak/>
        <w:t>Position papers concern issues that are critical to the League</w:t>
      </w:r>
      <w:r w:rsidR="00580C49" w:rsidRPr="00F76DB2">
        <w:rPr>
          <w:rFonts w:ascii="Verdana" w:hAnsi="Verdana"/>
          <w:sz w:val="24"/>
          <w:szCs w:val="24"/>
        </w:rPr>
        <w:t xml:space="preserve">. </w:t>
      </w:r>
      <w:r w:rsidRPr="00F76DB2">
        <w:rPr>
          <w:rFonts w:ascii="Verdana" w:hAnsi="Verdana"/>
          <w:sz w:val="24"/>
          <w:szCs w:val="24"/>
        </w:rPr>
        <w:t>They meet one or more of the overall objectives of the League</w:t>
      </w:r>
      <w:r w:rsidR="00580C49" w:rsidRPr="00F76DB2">
        <w:rPr>
          <w:rFonts w:ascii="Verdana" w:hAnsi="Verdana"/>
          <w:sz w:val="24"/>
          <w:szCs w:val="24"/>
        </w:rPr>
        <w:t xml:space="preserve">. </w:t>
      </w:r>
      <w:r w:rsidRPr="00F76DB2">
        <w:rPr>
          <w:rFonts w:ascii="Verdana" w:hAnsi="Verdana"/>
          <w:sz w:val="24"/>
          <w:szCs w:val="24"/>
        </w:rPr>
        <w:t>A position paper provides guidance and direction for actions and advocacy</w:t>
      </w:r>
      <w:r w:rsidR="00580C49" w:rsidRPr="00F76DB2">
        <w:rPr>
          <w:rFonts w:ascii="Verdana" w:hAnsi="Verdana"/>
          <w:sz w:val="24"/>
          <w:szCs w:val="24"/>
        </w:rPr>
        <w:t xml:space="preserve">. </w:t>
      </w:r>
      <w:r w:rsidRPr="00F76DB2">
        <w:rPr>
          <w:rFonts w:ascii="Verdana" w:hAnsi="Verdana"/>
          <w:sz w:val="24"/>
          <w:szCs w:val="24"/>
        </w:rPr>
        <w:t>All position papers must be consistent with the tenets of our Catholic faith, recognize the dignity of people</w:t>
      </w:r>
      <w:r w:rsidR="000C2288">
        <w:rPr>
          <w:rFonts w:ascii="Verdana" w:hAnsi="Verdana"/>
          <w:sz w:val="24"/>
          <w:szCs w:val="24"/>
        </w:rPr>
        <w:t>,</w:t>
      </w:r>
      <w:r w:rsidRPr="00F76DB2">
        <w:rPr>
          <w:rFonts w:ascii="Verdana" w:hAnsi="Verdana"/>
          <w:color w:val="FF0000"/>
          <w:sz w:val="24"/>
          <w:szCs w:val="24"/>
        </w:rPr>
        <w:t xml:space="preserve"> </w:t>
      </w:r>
      <w:r w:rsidRPr="00F76DB2">
        <w:rPr>
          <w:rFonts w:ascii="Verdana" w:hAnsi="Verdana"/>
          <w:sz w:val="24"/>
          <w:szCs w:val="24"/>
        </w:rPr>
        <w:t>as well as contribute to the growth and understanding of a social justice issue.</w:t>
      </w:r>
    </w:p>
    <w:p w14:paraId="0E876205" w14:textId="77777777" w:rsidR="00F76DB2" w:rsidRPr="00F76DB2" w:rsidRDefault="00140A5E" w:rsidP="00B07087">
      <w:pPr>
        <w:spacing w:after="0" w:line="240" w:lineRule="auto"/>
        <w:rPr>
          <w:rFonts w:ascii="Verdana" w:hAnsi="Verdana"/>
          <w:sz w:val="24"/>
          <w:szCs w:val="24"/>
        </w:rPr>
      </w:pPr>
      <w:r w:rsidRPr="00F76DB2">
        <w:rPr>
          <w:rFonts w:ascii="Verdana" w:hAnsi="Verdana"/>
          <w:sz w:val="24"/>
          <w:szCs w:val="24"/>
        </w:rPr>
        <w:t xml:space="preserve">Each sub-committee </w:t>
      </w:r>
      <w:r w:rsidR="00580C49" w:rsidRPr="00F76DB2">
        <w:rPr>
          <w:rFonts w:ascii="Verdana" w:hAnsi="Verdana"/>
          <w:sz w:val="24"/>
          <w:szCs w:val="24"/>
        </w:rPr>
        <w:t>received</w:t>
      </w:r>
      <w:r w:rsidRPr="00F76DB2">
        <w:rPr>
          <w:rFonts w:ascii="Verdana" w:hAnsi="Verdana"/>
          <w:sz w:val="24"/>
          <w:szCs w:val="24"/>
        </w:rPr>
        <w:t xml:space="preserve"> posit</w:t>
      </w:r>
      <w:r w:rsidR="005762EA" w:rsidRPr="00F76DB2">
        <w:rPr>
          <w:rFonts w:ascii="Verdana" w:hAnsi="Verdana"/>
          <w:sz w:val="24"/>
          <w:szCs w:val="24"/>
        </w:rPr>
        <w:t>i</w:t>
      </w:r>
      <w:r w:rsidRPr="00F76DB2">
        <w:rPr>
          <w:rFonts w:ascii="Verdana" w:hAnsi="Verdana"/>
          <w:sz w:val="24"/>
          <w:szCs w:val="24"/>
        </w:rPr>
        <w:t>on papers to review and research</w:t>
      </w:r>
      <w:r w:rsidR="00580C49" w:rsidRPr="00F76DB2">
        <w:rPr>
          <w:rFonts w:ascii="Verdana" w:hAnsi="Verdana"/>
          <w:sz w:val="24"/>
          <w:szCs w:val="24"/>
        </w:rPr>
        <w:t>.</w:t>
      </w:r>
      <w:r w:rsidR="00D6471C" w:rsidRPr="00F76DB2">
        <w:rPr>
          <w:rFonts w:ascii="Verdana" w:hAnsi="Verdana"/>
          <w:sz w:val="24"/>
          <w:szCs w:val="24"/>
        </w:rPr>
        <w:t xml:space="preserve"> </w:t>
      </w:r>
      <w:r w:rsidR="00A77911" w:rsidRPr="00F76DB2">
        <w:rPr>
          <w:rFonts w:ascii="Verdana" w:hAnsi="Verdana"/>
          <w:color w:val="000000" w:themeColor="text1"/>
          <w:sz w:val="24"/>
          <w:szCs w:val="24"/>
        </w:rPr>
        <w:t xml:space="preserve">Reports will </w:t>
      </w:r>
      <w:r w:rsidRPr="00F76DB2">
        <w:rPr>
          <w:rFonts w:ascii="Verdana" w:hAnsi="Verdana"/>
          <w:sz w:val="24"/>
          <w:szCs w:val="24"/>
        </w:rPr>
        <w:t>be s</w:t>
      </w:r>
      <w:r w:rsidR="00580C49" w:rsidRPr="00F76DB2">
        <w:rPr>
          <w:rFonts w:ascii="Verdana" w:hAnsi="Verdana"/>
          <w:sz w:val="24"/>
          <w:szCs w:val="24"/>
        </w:rPr>
        <w:t>ubmitted</w:t>
      </w:r>
      <w:r w:rsidRPr="00F76DB2">
        <w:rPr>
          <w:rFonts w:ascii="Verdana" w:hAnsi="Verdana"/>
          <w:sz w:val="24"/>
          <w:szCs w:val="24"/>
        </w:rPr>
        <w:t xml:space="preserve"> to the National Resolutions Chair and National Legislation Chair </w:t>
      </w:r>
      <w:r w:rsidR="00D6471C" w:rsidRPr="00F76DB2">
        <w:rPr>
          <w:rFonts w:ascii="Verdana" w:hAnsi="Verdana"/>
          <w:sz w:val="24"/>
          <w:szCs w:val="24"/>
        </w:rPr>
        <w:t>with</w:t>
      </w:r>
      <w:r w:rsidRPr="00F76DB2">
        <w:rPr>
          <w:rFonts w:ascii="Verdana" w:hAnsi="Verdana"/>
          <w:sz w:val="24"/>
          <w:szCs w:val="24"/>
        </w:rPr>
        <w:t xml:space="preserve"> the</w:t>
      </w:r>
      <w:r w:rsidR="00D6471C" w:rsidRPr="00F76DB2">
        <w:rPr>
          <w:rFonts w:ascii="Verdana" w:hAnsi="Verdana"/>
          <w:sz w:val="24"/>
          <w:szCs w:val="24"/>
        </w:rPr>
        <w:t>ir</w:t>
      </w:r>
      <w:r w:rsidRPr="00F76DB2">
        <w:rPr>
          <w:rFonts w:ascii="Verdana" w:hAnsi="Verdana"/>
          <w:sz w:val="24"/>
          <w:szCs w:val="24"/>
        </w:rPr>
        <w:t xml:space="preserve"> findings and recommendations</w:t>
      </w:r>
      <w:r w:rsidR="00D6471C" w:rsidRPr="00F76DB2">
        <w:rPr>
          <w:rFonts w:ascii="Verdana" w:hAnsi="Verdana"/>
          <w:sz w:val="24"/>
          <w:szCs w:val="24"/>
        </w:rPr>
        <w:t>.</w:t>
      </w:r>
      <w:r w:rsidR="00580C49" w:rsidRPr="00F76DB2">
        <w:rPr>
          <w:rFonts w:ascii="Verdana" w:hAnsi="Verdana"/>
          <w:sz w:val="24"/>
          <w:szCs w:val="24"/>
        </w:rPr>
        <w:t xml:space="preserve"> </w:t>
      </w:r>
    </w:p>
    <w:p w14:paraId="7D7250E2" w14:textId="4BDD9419" w:rsidR="0022363A" w:rsidRPr="00F76DB2" w:rsidRDefault="00140A5E" w:rsidP="00B07087">
      <w:pPr>
        <w:spacing w:after="0" w:line="240" w:lineRule="auto"/>
        <w:rPr>
          <w:rFonts w:ascii="Verdana" w:hAnsi="Verdana"/>
          <w:sz w:val="24"/>
          <w:szCs w:val="24"/>
        </w:rPr>
      </w:pPr>
      <w:r w:rsidRPr="00F76DB2">
        <w:rPr>
          <w:rFonts w:ascii="Verdana" w:hAnsi="Verdana"/>
          <w:sz w:val="24"/>
          <w:szCs w:val="24"/>
        </w:rPr>
        <w:t>All the recommendations</w:t>
      </w:r>
      <w:r w:rsidR="00580C49" w:rsidRPr="00F76DB2">
        <w:rPr>
          <w:rFonts w:ascii="Verdana" w:hAnsi="Verdana"/>
          <w:sz w:val="24"/>
          <w:szCs w:val="24"/>
        </w:rPr>
        <w:t xml:space="preserve"> </w:t>
      </w:r>
      <w:r w:rsidR="00A77911" w:rsidRPr="00F76DB2">
        <w:rPr>
          <w:rFonts w:ascii="Verdana" w:hAnsi="Verdana"/>
          <w:color w:val="000000" w:themeColor="text1"/>
          <w:sz w:val="24"/>
          <w:szCs w:val="24"/>
        </w:rPr>
        <w:t xml:space="preserve">will </w:t>
      </w:r>
      <w:r w:rsidR="00580C49" w:rsidRPr="00F76DB2">
        <w:rPr>
          <w:rFonts w:ascii="Verdana" w:hAnsi="Verdana"/>
          <w:sz w:val="24"/>
          <w:szCs w:val="24"/>
        </w:rPr>
        <w:t xml:space="preserve">be </w:t>
      </w:r>
      <w:r w:rsidR="00D6471C" w:rsidRPr="00F76DB2">
        <w:rPr>
          <w:rFonts w:ascii="Verdana" w:hAnsi="Verdana"/>
          <w:sz w:val="24"/>
          <w:szCs w:val="24"/>
        </w:rPr>
        <w:t>reviewed</w:t>
      </w:r>
      <w:r w:rsidRPr="00F76DB2">
        <w:rPr>
          <w:rFonts w:ascii="Verdana" w:hAnsi="Verdana"/>
          <w:sz w:val="24"/>
          <w:szCs w:val="24"/>
        </w:rPr>
        <w:t xml:space="preserve"> and a final presentation to the national executive will take place in </w:t>
      </w:r>
      <w:r w:rsidR="00580C49" w:rsidRPr="00F76DB2">
        <w:rPr>
          <w:rFonts w:ascii="Verdana" w:hAnsi="Verdana"/>
          <w:sz w:val="24"/>
          <w:szCs w:val="24"/>
        </w:rPr>
        <w:t>August</w:t>
      </w:r>
      <w:r w:rsidRPr="00F76DB2">
        <w:rPr>
          <w:rFonts w:ascii="Verdana" w:hAnsi="Verdana"/>
          <w:sz w:val="24"/>
          <w:szCs w:val="24"/>
        </w:rPr>
        <w:t xml:space="preserve"> 2022</w:t>
      </w:r>
      <w:r w:rsidR="00580C49" w:rsidRPr="00F76DB2">
        <w:rPr>
          <w:rFonts w:ascii="Verdana" w:hAnsi="Verdana"/>
          <w:sz w:val="24"/>
          <w:szCs w:val="24"/>
        </w:rPr>
        <w:t xml:space="preserve">. </w:t>
      </w:r>
      <w:r w:rsidR="003D492F" w:rsidRPr="00F76DB2">
        <w:rPr>
          <w:rFonts w:ascii="Verdana" w:hAnsi="Verdana"/>
          <w:sz w:val="24"/>
          <w:szCs w:val="24"/>
        </w:rPr>
        <w:t xml:space="preserve">Position papers are listed </w:t>
      </w:r>
      <w:r w:rsidR="00D6471C" w:rsidRPr="00F76DB2">
        <w:rPr>
          <w:rFonts w:ascii="Verdana" w:hAnsi="Verdana"/>
          <w:sz w:val="24"/>
          <w:szCs w:val="24"/>
        </w:rPr>
        <w:t xml:space="preserve">on the national website, cwl.ca, </w:t>
      </w:r>
      <w:r w:rsidR="003D492F" w:rsidRPr="00F76DB2">
        <w:rPr>
          <w:rFonts w:ascii="Verdana" w:hAnsi="Verdana"/>
          <w:sz w:val="24"/>
          <w:szCs w:val="24"/>
        </w:rPr>
        <w:t>under the heading “To Act On</w:t>
      </w:r>
      <w:r w:rsidR="00D6471C" w:rsidRPr="00F76DB2">
        <w:rPr>
          <w:rFonts w:ascii="Verdana" w:hAnsi="Verdana"/>
          <w:sz w:val="24"/>
          <w:szCs w:val="24"/>
        </w:rPr>
        <w:t>.”</w:t>
      </w:r>
      <w:r w:rsidR="00580C49" w:rsidRPr="00F76DB2">
        <w:rPr>
          <w:rFonts w:ascii="Verdana" w:hAnsi="Verdana"/>
          <w:sz w:val="24"/>
          <w:szCs w:val="24"/>
        </w:rPr>
        <w:t xml:space="preserve"> </w:t>
      </w:r>
      <w:r w:rsidR="003D492F" w:rsidRPr="00F76DB2">
        <w:rPr>
          <w:rFonts w:ascii="Verdana" w:hAnsi="Verdana"/>
          <w:sz w:val="24"/>
          <w:szCs w:val="24"/>
        </w:rPr>
        <w:t>Watch for t</w:t>
      </w:r>
      <w:r w:rsidR="00596B69" w:rsidRPr="00F76DB2">
        <w:rPr>
          <w:rFonts w:ascii="Verdana" w:hAnsi="Verdana"/>
          <w:sz w:val="24"/>
          <w:szCs w:val="24"/>
        </w:rPr>
        <w:t>he position paper updates.</w:t>
      </w:r>
    </w:p>
    <w:p w14:paraId="63A5083B" w14:textId="4D39B97E" w:rsidR="00596B69" w:rsidRPr="00F76DB2" w:rsidRDefault="00596B69" w:rsidP="00140A5E">
      <w:pPr>
        <w:spacing w:after="0" w:line="240" w:lineRule="auto"/>
        <w:rPr>
          <w:rFonts w:ascii="Verdana" w:hAnsi="Verdana"/>
          <w:sz w:val="24"/>
          <w:szCs w:val="24"/>
        </w:rPr>
      </w:pPr>
    </w:p>
    <w:p w14:paraId="3A8DEC7E" w14:textId="288BC36A" w:rsidR="00596B69" w:rsidRPr="00F76DB2" w:rsidRDefault="00596B69" w:rsidP="00B07087">
      <w:pPr>
        <w:spacing w:after="0" w:line="240" w:lineRule="auto"/>
        <w:ind w:left="426" w:hanging="426"/>
        <w:rPr>
          <w:rFonts w:ascii="Verdana" w:hAnsi="Verdana"/>
          <w:sz w:val="24"/>
          <w:szCs w:val="24"/>
        </w:rPr>
      </w:pPr>
      <w:r w:rsidRPr="00F76DB2">
        <w:rPr>
          <w:rFonts w:ascii="Verdana" w:hAnsi="Verdana"/>
          <w:b/>
          <w:bCs/>
          <w:sz w:val="28"/>
          <w:szCs w:val="28"/>
        </w:rPr>
        <w:t>Resources available for resolutions</w:t>
      </w:r>
      <w:r w:rsidRPr="00F76DB2">
        <w:rPr>
          <w:rFonts w:ascii="Verdana" w:hAnsi="Verdana"/>
          <w:sz w:val="24"/>
          <w:szCs w:val="24"/>
        </w:rPr>
        <w:t>:</w:t>
      </w:r>
    </w:p>
    <w:p w14:paraId="7236A8EF" w14:textId="7E03605F" w:rsidR="00596B69" w:rsidRPr="00F76DB2" w:rsidRDefault="00596B69" w:rsidP="00CC205E">
      <w:pPr>
        <w:pStyle w:val="ListParagraph"/>
        <w:numPr>
          <w:ilvl w:val="0"/>
          <w:numId w:val="2"/>
        </w:numPr>
        <w:spacing w:after="0" w:line="240" w:lineRule="auto"/>
        <w:rPr>
          <w:rFonts w:ascii="Verdana" w:hAnsi="Verdana"/>
          <w:sz w:val="24"/>
          <w:szCs w:val="24"/>
        </w:rPr>
      </w:pPr>
      <w:r w:rsidRPr="00F76DB2">
        <w:rPr>
          <w:rFonts w:ascii="Verdana" w:hAnsi="Verdana"/>
          <w:b/>
          <w:sz w:val="28"/>
          <w:szCs w:val="28"/>
        </w:rPr>
        <w:t>National Website-cwl.ca</w:t>
      </w:r>
      <w:r w:rsidR="00CC205E" w:rsidRPr="00F76DB2">
        <w:rPr>
          <w:rFonts w:ascii="Verdana" w:hAnsi="Verdana"/>
          <w:b/>
          <w:sz w:val="28"/>
          <w:szCs w:val="28"/>
        </w:rPr>
        <w:t xml:space="preserve"> </w:t>
      </w:r>
      <w:r w:rsidRPr="00F76DB2">
        <w:rPr>
          <w:rFonts w:ascii="Verdana" w:hAnsi="Verdana"/>
          <w:sz w:val="24"/>
          <w:szCs w:val="24"/>
        </w:rPr>
        <w:t>Under Forms</w:t>
      </w:r>
    </w:p>
    <w:p w14:paraId="4FB83119" w14:textId="55F3D6A1" w:rsidR="00596B69" w:rsidRPr="00B07087" w:rsidRDefault="00596B69" w:rsidP="00B07087">
      <w:pPr>
        <w:pStyle w:val="ListParagraph"/>
        <w:numPr>
          <w:ilvl w:val="0"/>
          <w:numId w:val="3"/>
        </w:numPr>
        <w:spacing w:after="0" w:line="240" w:lineRule="auto"/>
        <w:rPr>
          <w:rFonts w:ascii="Verdana" w:hAnsi="Verdana"/>
          <w:sz w:val="24"/>
          <w:szCs w:val="24"/>
        </w:rPr>
      </w:pPr>
      <w:r w:rsidRPr="00B07087">
        <w:rPr>
          <w:rFonts w:ascii="Verdana" w:hAnsi="Verdana"/>
          <w:sz w:val="24"/>
          <w:szCs w:val="24"/>
        </w:rPr>
        <w:t xml:space="preserve">523 </w:t>
      </w:r>
      <w:r w:rsidR="00B07087" w:rsidRPr="00B07087">
        <w:rPr>
          <w:rFonts w:ascii="Verdana" w:hAnsi="Verdana"/>
          <w:sz w:val="24"/>
          <w:szCs w:val="24"/>
        </w:rPr>
        <w:t xml:space="preserve">- </w:t>
      </w:r>
      <w:r w:rsidRPr="00B07087">
        <w:rPr>
          <w:rFonts w:ascii="Verdana" w:hAnsi="Verdana"/>
          <w:sz w:val="24"/>
          <w:szCs w:val="24"/>
        </w:rPr>
        <w:t>Checklist for Reviewing Proposed Resolutions</w:t>
      </w:r>
    </w:p>
    <w:p w14:paraId="49179BBF" w14:textId="22B8C1CC" w:rsidR="00596B69" w:rsidRPr="00B07087" w:rsidRDefault="00596B69" w:rsidP="00B07087">
      <w:pPr>
        <w:pStyle w:val="ListParagraph"/>
        <w:numPr>
          <w:ilvl w:val="0"/>
          <w:numId w:val="3"/>
        </w:numPr>
        <w:spacing w:after="0" w:line="240" w:lineRule="auto"/>
        <w:rPr>
          <w:rFonts w:ascii="Verdana" w:hAnsi="Verdana"/>
          <w:sz w:val="24"/>
          <w:szCs w:val="24"/>
        </w:rPr>
      </w:pPr>
      <w:r w:rsidRPr="00B07087">
        <w:rPr>
          <w:rFonts w:ascii="Verdana" w:hAnsi="Verdana"/>
          <w:sz w:val="24"/>
          <w:szCs w:val="24"/>
        </w:rPr>
        <w:t xml:space="preserve">618 </w:t>
      </w:r>
      <w:r w:rsidR="00B07087" w:rsidRPr="00B07087">
        <w:rPr>
          <w:rFonts w:ascii="Verdana" w:hAnsi="Verdana"/>
          <w:sz w:val="24"/>
          <w:szCs w:val="24"/>
        </w:rPr>
        <w:t xml:space="preserve">- </w:t>
      </w:r>
      <w:r w:rsidRPr="00B07087">
        <w:rPr>
          <w:rFonts w:ascii="Verdana" w:hAnsi="Verdana"/>
          <w:sz w:val="24"/>
          <w:szCs w:val="24"/>
        </w:rPr>
        <w:t>Resolution Supplement to the Executive Handbook (2020)</w:t>
      </w:r>
    </w:p>
    <w:p w14:paraId="27BC86DA" w14:textId="12ED14E5" w:rsidR="00596B69" w:rsidRPr="00B07087" w:rsidRDefault="00596B69" w:rsidP="00B07087">
      <w:pPr>
        <w:pStyle w:val="ListParagraph"/>
        <w:numPr>
          <w:ilvl w:val="0"/>
          <w:numId w:val="3"/>
        </w:numPr>
        <w:spacing w:after="0" w:line="240" w:lineRule="auto"/>
        <w:rPr>
          <w:rFonts w:ascii="Verdana" w:hAnsi="Verdana"/>
          <w:sz w:val="24"/>
          <w:szCs w:val="24"/>
        </w:rPr>
      </w:pPr>
      <w:r w:rsidRPr="00B07087">
        <w:rPr>
          <w:rFonts w:ascii="Verdana" w:hAnsi="Verdana"/>
          <w:sz w:val="24"/>
          <w:szCs w:val="24"/>
        </w:rPr>
        <w:t xml:space="preserve">620 </w:t>
      </w:r>
      <w:r w:rsidR="00B07087" w:rsidRPr="00B07087">
        <w:rPr>
          <w:rFonts w:ascii="Verdana" w:hAnsi="Verdana"/>
          <w:sz w:val="24"/>
          <w:szCs w:val="24"/>
        </w:rPr>
        <w:t xml:space="preserve">- </w:t>
      </w:r>
      <w:r w:rsidRPr="00B07087">
        <w:rPr>
          <w:rFonts w:ascii="Verdana" w:hAnsi="Verdana"/>
          <w:sz w:val="24"/>
          <w:szCs w:val="24"/>
        </w:rPr>
        <w:t>Resolution Guide</w:t>
      </w:r>
    </w:p>
    <w:p w14:paraId="51ACD9F0" w14:textId="6F31AFEA" w:rsidR="00596B69" w:rsidRPr="00F76DB2" w:rsidRDefault="00596B69" w:rsidP="00140A5E">
      <w:pPr>
        <w:spacing w:after="0" w:line="240" w:lineRule="auto"/>
        <w:rPr>
          <w:rFonts w:ascii="Verdana" w:hAnsi="Verdana"/>
          <w:sz w:val="24"/>
          <w:szCs w:val="24"/>
        </w:rPr>
      </w:pPr>
    </w:p>
    <w:p w14:paraId="777A4E9E" w14:textId="57E293B3" w:rsidR="00596B69" w:rsidRPr="00B07087" w:rsidRDefault="00596B69" w:rsidP="0085351D">
      <w:pPr>
        <w:pStyle w:val="ListParagraph"/>
        <w:numPr>
          <w:ilvl w:val="0"/>
          <w:numId w:val="2"/>
        </w:numPr>
        <w:spacing w:after="0" w:line="240" w:lineRule="auto"/>
        <w:ind w:left="709"/>
        <w:rPr>
          <w:rFonts w:ascii="Verdana" w:hAnsi="Verdana"/>
          <w:sz w:val="24"/>
          <w:szCs w:val="24"/>
        </w:rPr>
      </w:pPr>
      <w:r w:rsidRPr="00B07087">
        <w:rPr>
          <w:rFonts w:ascii="Verdana" w:hAnsi="Verdana"/>
          <w:b/>
          <w:sz w:val="28"/>
          <w:szCs w:val="28"/>
        </w:rPr>
        <w:t>Provincial Website-cwl.on.ca</w:t>
      </w:r>
      <w:r w:rsidR="00B07087" w:rsidRPr="00B07087">
        <w:rPr>
          <w:rFonts w:ascii="Verdana" w:hAnsi="Verdana"/>
          <w:b/>
          <w:sz w:val="28"/>
          <w:szCs w:val="28"/>
        </w:rPr>
        <w:t xml:space="preserve"> </w:t>
      </w:r>
      <w:r w:rsidRPr="00B07087">
        <w:rPr>
          <w:rFonts w:ascii="Verdana" w:hAnsi="Verdana"/>
          <w:sz w:val="24"/>
          <w:szCs w:val="24"/>
        </w:rPr>
        <w:t>Under Forms and Applications</w:t>
      </w:r>
    </w:p>
    <w:p w14:paraId="1FA69DA7" w14:textId="76297EB3" w:rsidR="00596B69" w:rsidRPr="00B07087" w:rsidRDefault="00596B69" w:rsidP="00B07087">
      <w:pPr>
        <w:pStyle w:val="ListParagraph"/>
        <w:numPr>
          <w:ilvl w:val="0"/>
          <w:numId w:val="4"/>
        </w:numPr>
        <w:spacing w:after="0" w:line="240" w:lineRule="auto"/>
        <w:rPr>
          <w:rFonts w:ascii="Verdana" w:hAnsi="Verdana"/>
          <w:sz w:val="24"/>
          <w:szCs w:val="24"/>
        </w:rPr>
      </w:pPr>
      <w:r w:rsidRPr="00B07087">
        <w:rPr>
          <w:rFonts w:ascii="Verdana" w:hAnsi="Verdana"/>
          <w:sz w:val="24"/>
          <w:szCs w:val="24"/>
        </w:rPr>
        <w:t>Pamphlets-Building a Relationship with your MPP</w:t>
      </w:r>
    </w:p>
    <w:p w14:paraId="0EEABBE9" w14:textId="4FF590BF" w:rsidR="00596B69" w:rsidRPr="00B07087" w:rsidRDefault="00596B69" w:rsidP="00B07087">
      <w:pPr>
        <w:pStyle w:val="ListParagraph"/>
        <w:numPr>
          <w:ilvl w:val="0"/>
          <w:numId w:val="4"/>
        </w:numPr>
        <w:spacing w:after="0" w:line="240" w:lineRule="auto"/>
        <w:rPr>
          <w:rFonts w:ascii="Verdana" w:hAnsi="Verdana"/>
          <w:sz w:val="24"/>
          <w:szCs w:val="24"/>
        </w:rPr>
      </w:pPr>
      <w:r w:rsidRPr="00B07087">
        <w:rPr>
          <w:rFonts w:ascii="Verdana" w:hAnsi="Verdana"/>
          <w:sz w:val="24"/>
          <w:szCs w:val="24"/>
        </w:rPr>
        <w:t>Workshops-Resolution Workshop 2020</w:t>
      </w:r>
    </w:p>
    <w:p w14:paraId="5007185A" w14:textId="77777777" w:rsidR="00CC205E" w:rsidRPr="00F76DB2" w:rsidRDefault="00CC205E" w:rsidP="00596B69">
      <w:pPr>
        <w:rPr>
          <w:rFonts w:ascii="Verdana" w:hAnsi="Verdana"/>
          <w:sz w:val="24"/>
          <w:szCs w:val="24"/>
        </w:rPr>
      </w:pPr>
    </w:p>
    <w:p w14:paraId="7753B476" w14:textId="21B2578E" w:rsidR="00596B69" w:rsidRDefault="00596B69" w:rsidP="00596B69">
      <w:pPr>
        <w:rPr>
          <w:rFonts w:ascii="Verdana" w:hAnsi="Verdana"/>
          <w:sz w:val="24"/>
          <w:szCs w:val="24"/>
        </w:rPr>
      </w:pPr>
      <w:r w:rsidRPr="00F76DB2">
        <w:rPr>
          <w:rFonts w:ascii="Verdana" w:hAnsi="Verdana"/>
          <w:sz w:val="24"/>
          <w:szCs w:val="24"/>
        </w:rPr>
        <w:t xml:space="preserve">Another way to let your voice be heard is to take part in the </w:t>
      </w:r>
      <w:r w:rsidR="00143FE1" w:rsidRPr="00F76DB2">
        <w:rPr>
          <w:rFonts w:ascii="Verdana" w:hAnsi="Verdana"/>
          <w:sz w:val="24"/>
          <w:szCs w:val="24"/>
        </w:rPr>
        <w:t>“Listening Sessions” in your parish for the Synod on Synodality</w:t>
      </w:r>
      <w:r w:rsidR="00580C49" w:rsidRPr="00F76DB2">
        <w:rPr>
          <w:rFonts w:ascii="Verdana" w:hAnsi="Verdana"/>
          <w:sz w:val="24"/>
          <w:szCs w:val="24"/>
        </w:rPr>
        <w:t xml:space="preserve">. </w:t>
      </w:r>
      <w:r w:rsidR="00143FE1" w:rsidRPr="00F76DB2">
        <w:rPr>
          <w:rFonts w:ascii="Verdana" w:hAnsi="Verdana"/>
          <w:sz w:val="24"/>
          <w:szCs w:val="24"/>
        </w:rPr>
        <w:t>Pope Francis stated “Synodality is the way of being the Church today according to the will of God, in a dynamic of discerning and listening together to the voice of the Holy Spirit.” Together through this process, matters of faith, morality and modern challenges can be discerned, allowing the Church to grow in its mission for the third millennium</w:t>
      </w:r>
      <w:r w:rsidR="00580C49" w:rsidRPr="00F76DB2">
        <w:rPr>
          <w:rFonts w:ascii="Verdana" w:hAnsi="Verdana"/>
          <w:sz w:val="24"/>
          <w:szCs w:val="24"/>
        </w:rPr>
        <w:t xml:space="preserve">. </w:t>
      </w:r>
      <w:r w:rsidR="00143FE1" w:rsidRPr="00F76DB2">
        <w:rPr>
          <w:rFonts w:ascii="Verdana" w:hAnsi="Verdana"/>
          <w:sz w:val="24"/>
          <w:szCs w:val="24"/>
        </w:rPr>
        <w:t>Watch for your parish bulletin for dates and times to sign up and take part.</w:t>
      </w:r>
    </w:p>
    <w:p w14:paraId="51D5B6BB" w14:textId="77DBB86C" w:rsidR="008371FC" w:rsidRDefault="008371FC" w:rsidP="00596B69">
      <w:pPr>
        <w:rPr>
          <w:rFonts w:ascii="Verdana" w:hAnsi="Verdana"/>
          <w:sz w:val="24"/>
          <w:szCs w:val="24"/>
        </w:rPr>
      </w:pPr>
      <w:r>
        <w:rPr>
          <w:rFonts w:ascii="Verdana" w:hAnsi="Verdana"/>
          <w:sz w:val="24"/>
          <w:szCs w:val="24"/>
        </w:rPr>
        <w:t xml:space="preserve">I wish all </w:t>
      </w:r>
      <w:r w:rsidR="0078011B">
        <w:rPr>
          <w:rFonts w:ascii="Verdana" w:hAnsi="Verdana"/>
          <w:sz w:val="24"/>
          <w:szCs w:val="24"/>
        </w:rPr>
        <w:t xml:space="preserve">my fellow sisters in CWL </w:t>
      </w:r>
      <w:r>
        <w:rPr>
          <w:rFonts w:ascii="Verdana" w:hAnsi="Verdana"/>
          <w:sz w:val="24"/>
          <w:szCs w:val="24"/>
        </w:rPr>
        <w:t xml:space="preserve">good health and success in 2022. I hope that parish councils are successful in filling </w:t>
      </w:r>
      <w:r w:rsidR="0078011B">
        <w:rPr>
          <w:rFonts w:ascii="Verdana" w:hAnsi="Verdana"/>
          <w:sz w:val="24"/>
          <w:szCs w:val="24"/>
        </w:rPr>
        <w:t xml:space="preserve">the </w:t>
      </w:r>
      <w:r>
        <w:rPr>
          <w:rFonts w:ascii="Verdana" w:hAnsi="Verdana"/>
          <w:sz w:val="24"/>
          <w:szCs w:val="24"/>
        </w:rPr>
        <w:t xml:space="preserve">position </w:t>
      </w:r>
      <w:r w:rsidR="0078011B">
        <w:rPr>
          <w:rFonts w:ascii="Verdana" w:hAnsi="Verdana"/>
          <w:sz w:val="24"/>
          <w:szCs w:val="24"/>
        </w:rPr>
        <w:t xml:space="preserve">of Resolution Chairperson </w:t>
      </w:r>
      <w:r>
        <w:rPr>
          <w:rFonts w:ascii="Verdana" w:hAnsi="Verdana"/>
          <w:sz w:val="24"/>
          <w:szCs w:val="24"/>
        </w:rPr>
        <w:t xml:space="preserve">at the parish level for your newly elected or appointed councils.  </w:t>
      </w:r>
    </w:p>
    <w:p w14:paraId="4A724675" w14:textId="3B3E08B1" w:rsidR="00D565AE" w:rsidRPr="00F76DB2" w:rsidRDefault="00D6471C" w:rsidP="00596B69">
      <w:pPr>
        <w:rPr>
          <w:rFonts w:ascii="Verdana" w:hAnsi="Verdana"/>
          <w:sz w:val="24"/>
          <w:szCs w:val="24"/>
        </w:rPr>
      </w:pPr>
      <w:r w:rsidRPr="00F76DB2">
        <w:rPr>
          <w:rFonts w:ascii="Verdana" w:hAnsi="Verdana"/>
          <w:sz w:val="24"/>
          <w:szCs w:val="24"/>
        </w:rPr>
        <w:t>Blessings and hugs,</w:t>
      </w:r>
    </w:p>
    <w:p w14:paraId="55E03987" w14:textId="7AC8129C" w:rsidR="00CC205E" w:rsidRPr="00F76DB2" w:rsidRDefault="00CC205E" w:rsidP="00596B69">
      <w:pPr>
        <w:rPr>
          <w:rFonts w:ascii="Verdana" w:hAnsi="Verdana"/>
          <w:sz w:val="24"/>
          <w:szCs w:val="24"/>
        </w:rPr>
      </w:pPr>
      <w:r w:rsidRPr="00F76DB2">
        <w:rPr>
          <w:rFonts w:ascii="Verdana" w:hAnsi="Verdana"/>
          <w:sz w:val="24"/>
          <w:szCs w:val="24"/>
        </w:rPr>
        <w:t xml:space="preserve">Colleen Landers </w:t>
      </w:r>
    </w:p>
    <w:p w14:paraId="687EDEBC" w14:textId="4B83CD4A" w:rsidR="00F76DB2" w:rsidRPr="00F76DB2" w:rsidRDefault="00F76DB2" w:rsidP="00596B69">
      <w:pPr>
        <w:rPr>
          <w:rFonts w:ascii="Verdana" w:hAnsi="Verdana"/>
          <w:sz w:val="24"/>
          <w:szCs w:val="24"/>
        </w:rPr>
      </w:pPr>
      <w:r w:rsidRPr="00F76DB2">
        <w:rPr>
          <w:rFonts w:ascii="Verdana" w:hAnsi="Verdana"/>
          <w:sz w:val="24"/>
          <w:szCs w:val="24"/>
        </w:rPr>
        <w:t xml:space="preserve">Timmins Diocesan Resolution Chair </w:t>
      </w:r>
    </w:p>
    <w:p w14:paraId="0ABAE781" w14:textId="74BEF4F7" w:rsidR="00F424E9" w:rsidRDefault="00F23B4D" w:rsidP="00D565AE">
      <w:pPr>
        <w:jc w:val="center"/>
      </w:pPr>
      <w:r>
        <w:rPr>
          <w:noProof/>
          <w:lang w:eastAsia="en-CA"/>
        </w:rPr>
        <w:drawing>
          <wp:inline distT="0" distB="0" distL="0" distR="0" wp14:anchorId="679C00FE" wp14:editId="6DE86646">
            <wp:extent cx="3752850" cy="1571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571625"/>
                    </a:xfrm>
                    <a:prstGeom prst="rect">
                      <a:avLst/>
                    </a:prstGeom>
                    <a:noFill/>
                  </pic:spPr>
                </pic:pic>
              </a:graphicData>
            </a:graphic>
          </wp:inline>
        </w:drawing>
      </w:r>
    </w:p>
    <w:sectPr w:rsidR="00F424E9" w:rsidSect="00D565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467B"/>
    <w:multiLevelType w:val="hybridMultilevel"/>
    <w:tmpl w:val="346C98FC"/>
    <w:lvl w:ilvl="0" w:tplc="1009000D">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0">
    <w:nsid w:val="61792E47"/>
    <w:multiLevelType w:val="hybridMultilevel"/>
    <w:tmpl w:val="161CAEC8"/>
    <w:lvl w:ilvl="0" w:tplc="1009000D">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15:restartNumberingAfterBreak="0">
    <w:nsid w:val="6825194A"/>
    <w:multiLevelType w:val="hybridMultilevel"/>
    <w:tmpl w:val="D024973C"/>
    <w:lvl w:ilvl="0" w:tplc="33407AAA">
      <w:start w:val="1"/>
      <w:numFmt w:val="bullet"/>
      <w:lvlText w:val="•"/>
      <w:lvlJc w:val="left"/>
      <w:pPr>
        <w:ind w:left="720" w:hanging="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A96B3F"/>
    <w:multiLevelType w:val="hybridMultilevel"/>
    <w:tmpl w:val="40FC5452"/>
    <w:lvl w:ilvl="0" w:tplc="33407AAA">
      <w:start w:val="1"/>
      <w:numFmt w:val="bullet"/>
      <w:lvlText w:val="•"/>
      <w:lvlJc w:val="left"/>
      <w:pPr>
        <w:ind w:left="799"/>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4650F116">
      <w:start w:val="1"/>
      <w:numFmt w:val="bullet"/>
      <w:lvlText w:val="o"/>
      <w:lvlJc w:val="left"/>
      <w:pPr>
        <w:ind w:left="212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839ECBC6">
      <w:start w:val="1"/>
      <w:numFmt w:val="bullet"/>
      <w:lvlText w:val="▪"/>
      <w:lvlJc w:val="left"/>
      <w:pPr>
        <w:ind w:left="284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FC50348C">
      <w:start w:val="1"/>
      <w:numFmt w:val="bullet"/>
      <w:lvlText w:val="•"/>
      <w:lvlJc w:val="left"/>
      <w:pPr>
        <w:ind w:left="356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40881524">
      <w:start w:val="1"/>
      <w:numFmt w:val="bullet"/>
      <w:lvlText w:val="o"/>
      <w:lvlJc w:val="left"/>
      <w:pPr>
        <w:ind w:left="428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43E4D978">
      <w:start w:val="1"/>
      <w:numFmt w:val="bullet"/>
      <w:lvlText w:val="▪"/>
      <w:lvlJc w:val="left"/>
      <w:pPr>
        <w:ind w:left="500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90DA78CC">
      <w:start w:val="1"/>
      <w:numFmt w:val="bullet"/>
      <w:lvlText w:val="•"/>
      <w:lvlJc w:val="left"/>
      <w:pPr>
        <w:ind w:left="572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9A04FB58">
      <w:start w:val="1"/>
      <w:numFmt w:val="bullet"/>
      <w:lvlText w:val="o"/>
      <w:lvlJc w:val="left"/>
      <w:pPr>
        <w:ind w:left="644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E580EB38">
      <w:start w:val="1"/>
      <w:numFmt w:val="bullet"/>
      <w:lvlText w:val="▪"/>
      <w:lvlJc w:val="left"/>
      <w:pPr>
        <w:ind w:left="716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AE"/>
    <w:rsid w:val="000C2288"/>
    <w:rsid w:val="00140A5E"/>
    <w:rsid w:val="00143FE1"/>
    <w:rsid w:val="0022363A"/>
    <w:rsid w:val="003351DB"/>
    <w:rsid w:val="003D492F"/>
    <w:rsid w:val="005762EA"/>
    <w:rsid w:val="00580C49"/>
    <w:rsid w:val="00596B69"/>
    <w:rsid w:val="0078011B"/>
    <w:rsid w:val="008371FC"/>
    <w:rsid w:val="009D01CC"/>
    <w:rsid w:val="00A77911"/>
    <w:rsid w:val="00B07087"/>
    <w:rsid w:val="00BA70EF"/>
    <w:rsid w:val="00CC205E"/>
    <w:rsid w:val="00D565AE"/>
    <w:rsid w:val="00D6471C"/>
    <w:rsid w:val="00EF7A3D"/>
    <w:rsid w:val="00F23B4D"/>
    <w:rsid w:val="00F424E9"/>
    <w:rsid w:val="00F76DB2"/>
    <w:rsid w:val="00FA5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4064"/>
  <w15:chartTrackingRefBased/>
  <w15:docId w15:val="{6BF5DA37-77BC-453C-9147-C0305BF4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Vanderzwaag</dc:creator>
  <cp:keywords/>
  <dc:description/>
  <cp:lastModifiedBy>Microsoft account</cp:lastModifiedBy>
  <cp:revision>2</cp:revision>
  <dcterms:created xsi:type="dcterms:W3CDTF">2022-02-26T20:59:00Z</dcterms:created>
  <dcterms:modified xsi:type="dcterms:W3CDTF">2022-02-26T20:59:00Z</dcterms:modified>
</cp:coreProperties>
</file>